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B5CC" w14:textId="6AE31904" w:rsidR="008E3180" w:rsidRPr="00170602" w:rsidRDefault="008E3180" w:rsidP="00602619">
      <w:pPr>
        <w:rPr>
          <w:rFonts w:ascii="Trebuchet MS" w:hAnsi="Trebuchet MS" w:cs="Arial"/>
          <w:sz w:val="24"/>
          <w:szCs w:val="24"/>
          <w:lang w:val="nn-NO"/>
        </w:rPr>
      </w:pPr>
    </w:p>
    <w:p w14:paraId="067D6557" w14:textId="63A447EC" w:rsidR="007D3BEB" w:rsidRPr="00170602" w:rsidRDefault="007D3BEB" w:rsidP="007D3BEB">
      <w:pPr>
        <w:jc w:val="center"/>
        <w:rPr>
          <w:rFonts w:ascii="Trebuchet MS" w:hAnsi="Trebuchet MS" w:cs="Arial"/>
          <w:sz w:val="72"/>
          <w:szCs w:val="72"/>
          <w:lang w:val="nn-NO"/>
        </w:rPr>
      </w:pPr>
      <w:r w:rsidRPr="00170602">
        <w:rPr>
          <w:rFonts w:ascii="Trebuchet MS" w:hAnsi="Trebuchet MS" w:cs="Arial"/>
          <w:sz w:val="72"/>
          <w:szCs w:val="72"/>
          <w:lang w:val="nn-NO"/>
        </w:rPr>
        <w:t>Samanhengssirkelen</w:t>
      </w:r>
    </w:p>
    <w:p w14:paraId="6AB89E68" w14:textId="2E644DF7" w:rsidR="008E3180" w:rsidRPr="00170602" w:rsidRDefault="008E3180" w:rsidP="00602619">
      <w:pPr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noProof/>
          <w:sz w:val="24"/>
          <w:szCs w:val="24"/>
          <w:lang w:val="nn-NO"/>
        </w:rPr>
        <w:drawing>
          <wp:inline distT="0" distB="0" distL="0" distR="0" wp14:anchorId="515E4580" wp14:editId="044A38B0">
            <wp:extent cx="8810625" cy="40767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90FCA21" w14:textId="4C716A0D" w:rsidR="008E3180" w:rsidRPr="00170602" w:rsidRDefault="007D3BEB" w:rsidP="00602619">
      <w:pPr>
        <w:rPr>
          <w:rFonts w:ascii="Trebuchet MS" w:hAnsi="Trebuchet MS" w:cs="Arial"/>
          <w:sz w:val="18"/>
          <w:szCs w:val="18"/>
          <w:lang w:val="nn-NO"/>
        </w:rPr>
      </w:pPr>
      <w:r w:rsidRPr="00170602">
        <w:rPr>
          <w:rFonts w:ascii="Trebuchet MS" w:hAnsi="Trebuchet MS" w:cs="Arial"/>
          <w:sz w:val="18"/>
          <w:szCs w:val="18"/>
          <w:lang w:val="nn-NO"/>
        </w:rPr>
        <w:t>Tips</w:t>
      </w:r>
      <w:r w:rsidR="0028497A" w:rsidRPr="00170602">
        <w:rPr>
          <w:rFonts w:ascii="Trebuchet MS" w:hAnsi="Trebuchet MS" w:cs="Arial"/>
          <w:sz w:val="18"/>
          <w:szCs w:val="18"/>
          <w:lang w:val="nn-NO"/>
        </w:rPr>
        <w:t xml:space="preserve"> 1</w:t>
      </w:r>
      <w:r w:rsidRPr="00170602">
        <w:rPr>
          <w:rFonts w:ascii="Trebuchet MS" w:hAnsi="Trebuchet MS" w:cs="Arial"/>
          <w:sz w:val="18"/>
          <w:szCs w:val="18"/>
          <w:lang w:val="nn-NO"/>
        </w:rPr>
        <w:t xml:space="preserve">: Bruk gjerne fargekodar for å skilja mellom det kontekstuelle perspektivet, aktørperspektivet og individperspektivet </w:t>
      </w:r>
    </w:p>
    <w:p w14:paraId="759FD04F" w14:textId="0E6C0CA8" w:rsidR="0028497A" w:rsidRPr="00170602" w:rsidRDefault="0028497A" w:rsidP="00602619">
      <w:pPr>
        <w:rPr>
          <w:rFonts w:ascii="Trebuchet MS" w:hAnsi="Trebuchet MS" w:cs="Arial"/>
          <w:sz w:val="18"/>
          <w:szCs w:val="18"/>
          <w:lang w:val="nn-NO"/>
        </w:rPr>
      </w:pPr>
      <w:r w:rsidRPr="00170602">
        <w:rPr>
          <w:rFonts w:ascii="Trebuchet MS" w:hAnsi="Trebuchet MS" w:cs="Arial"/>
          <w:sz w:val="18"/>
          <w:szCs w:val="18"/>
          <w:lang w:val="nn-NO"/>
        </w:rPr>
        <w:t>Tips 2: For å få plass til fleire faktorar, så høgreklikkar du inne i ein sirkel og klikkar på «Legg til figur»</w:t>
      </w:r>
    </w:p>
    <w:p w14:paraId="5C50AC53" w14:textId="77777777" w:rsidR="00862BE4" w:rsidRPr="00170602" w:rsidRDefault="00862BE4" w:rsidP="00862BE4">
      <w:pPr>
        <w:rPr>
          <w:rFonts w:ascii="Trebuchet MS" w:hAnsi="Trebuchet MS" w:cs="Arial"/>
          <w:b/>
          <w:bCs/>
          <w:sz w:val="32"/>
          <w:szCs w:val="32"/>
          <w:lang w:val="nn-NO"/>
        </w:rPr>
      </w:pPr>
    </w:p>
    <w:p w14:paraId="1DEFD38E" w14:textId="77777777" w:rsidR="00862BE4" w:rsidRPr="00170602" w:rsidRDefault="00862BE4" w:rsidP="0086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 w:rsidRPr="00170602">
        <w:rPr>
          <w:rFonts w:ascii="Trebuchet MS" w:hAnsi="Trebuchet MS"/>
          <w:lang w:val="nn-NO"/>
        </w:rPr>
        <w:t xml:space="preserve">Følg rutinen (BTI-rutine nummer 8) for korleis me arbeider med, lagrar og arkiverer notatskjema i handlingsrettleiaren. Rutinen finn du i </w:t>
      </w:r>
      <w:proofErr w:type="spellStart"/>
      <w:r w:rsidRPr="00170602">
        <w:rPr>
          <w:rFonts w:ascii="Trebuchet MS" w:hAnsi="Trebuchet MS"/>
          <w:lang w:val="nn-NO"/>
        </w:rPr>
        <w:t>Compilo</w:t>
      </w:r>
      <w:proofErr w:type="spellEnd"/>
      <w:r w:rsidRPr="00170602">
        <w:rPr>
          <w:rFonts w:ascii="Trebuchet MS" w:hAnsi="Trebuchet MS"/>
          <w:lang w:val="nn-NO"/>
        </w:rPr>
        <w:t xml:space="preserve">. </w:t>
      </w:r>
    </w:p>
    <w:p w14:paraId="263F5923" w14:textId="77777777" w:rsidR="007D3BEB" w:rsidRPr="00170602" w:rsidRDefault="007D3BEB" w:rsidP="00602619">
      <w:pPr>
        <w:rPr>
          <w:rFonts w:ascii="Trebuchet MS" w:hAnsi="Trebuchet MS" w:cs="Arial"/>
          <w:sz w:val="24"/>
          <w:szCs w:val="24"/>
          <w:lang w:val="nn-NO"/>
        </w:rPr>
      </w:pPr>
    </w:p>
    <w:p w14:paraId="2550B5F7" w14:textId="4ABFEC37" w:rsidR="008E3180" w:rsidRPr="00170602" w:rsidRDefault="008E3180" w:rsidP="00602619">
      <w:pPr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170602">
        <w:rPr>
          <w:rFonts w:ascii="Trebuchet MS" w:hAnsi="Trebuchet MS" w:cs="Arial"/>
          <w:b/>
          <w:bCs/>
          <w:sz w:val="24"/>
          <w:szCs w:val="24"/>
          <w:lang w:val="nn-NO"/>
        </w:rPr>
        <w:t>Grunnleggande føresetnad for pedagogisk analyse:</w:t>
      </w:r>
    </w:p>
    <w:p w14:paraId="3FD5DDEF" w14:textId="510F5CC5" w:rsidR="008E3180" w:rsidRPr="00170602" w:rsidRDefault="00C87CC8" w:rsidP="0040556B">
      <w:pPr>
        <w:pStyle w:val="Listeavsnitt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Barna</w:t>
      </w:r>
      <w:r w:rsidR="008E3180" w:rsidRPr="00170602">
        <w:rPr>
          <w:rFonts w:ascii="Trebuchet MS" w:hAnsi="Trebuchet MS" w:cs="Arial"/>
          <w:sz w:val="24"/>
          <w:szCs w:val="24"/>
          <w:lang w:val="nn-NO"/>
        </w:rPr>
        <w:t xml:space="preserve"> sine handlingar i </w:t>
      </w:r>
      <w:r w:rsidRPr="00170602">
        <w:rPr>
          <w:rFonts w:ascii="Trebuchet MS" w:hAnsi="Trebuchet MS" w:cs="Arial"/>
          <w:sz w:val="24"/>
          <w:szCs w:val="24"/>
          <w:lang w:val="nn-NO"/>
        </w:rPr>
        <w:t>barnehagen</w:t>
      </w:r>
      <w:r w:rsidR="008E3180" w:rsidRPr="00170602">
        <w:rPr>
          <w:rFonts w:ascii="Trebuchet MS" w:hAnsi="Trebuchet MS" w:cs="Arial"/>
          <w:sz w:val="24"/>
          <w:szCs w:val="24"/>
          <w:lang w:val="nn-NO"/>
        </w:rPr>
        <w:t xml:space="preserve"> har stort sett alltid samanheng med vilkåra eller </w:t>
      </w:r>
      <w:r w:rsidR="0040556B" w:rsidRPr="00170602">
        <w:rPr>
          <w:rFonts w:ascii="Trebuchet MS" w:hAnsi="Trebuchet MS" w:cs="Arial"/>
          <w:sz w:val="24"/>
          <w:szCs w:val="24"/>
          <w:lang w:val="nn-NO"/>
        </w:rPr>
        <w:t>omgjevnadene</w:t>
      </w:r>
      <w:r w:rsidR="008E3180" w:rsidRPr="00170602">
        <w:rPr>
          <w:rFonts w:ascii="Trebuchet MS" w:hAnsi="Trebuchet MS" w:cs="Arial"/>
          <w:sz w:val="24"/>
          <w:szCs w:val="24"/>
          <w:lang w:val="nn-NO"/>
        </w:rPr>
        <w:t xml:space="preserve"> </w:t>
      </w:r>
      <w:r w:rsidRPr="00170602">
        <w:rPr>
          <w:rFonts w:ascii="Trebuchet MS" w:hAnsi="Trebuchet MS" w:cs="Arial"/>
          <w:sz w:val="24"/>
          <w:szCs w:val="24"/>
          <w:lang w:val="nn-NO"/>
        </w:rPr>
        <w:t>i barnehagen</w:t>
      </w:r>
    </w:p>
    <w:p w14:paraId="6BD835C4" w14:textId="46FDCAA7" w:rsidR="0040556B" w:rsidRPr="00170602" w:rsidRDefault="0040556B" w:rsidP="0040556B">
      <w:pPr>
        <w:pStyle w:val="Listeavsnitt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Me må vera opne for nye perspektiv</w:t>
      </w:r>
      <w:r w:rsidR="007D3BEB" w:rsidRPr="00170602">
        <w:rPr>
          <w:rFonts w:ascii="Trebuchet MS" w:hAnsi="Trebuchet MS" w:cs="Arial"/>
          <w:sz w:val="24"/>
          <w:szCs w:val="24"/>
          <w:lang w:val="nn-NO"/>
        </w:rPr>
        <w:t xml:space="preserve"> og nye tilnærmingar</w:t>
      </w:r>
    </w:p>
    <w:p w14:paraId="6D48D2AF" w14:textId="11544A74" w:rsidR="0040556B" w:rsidRPr="00170602" w:rsidRDefault="0040556B" w:rsidP="0040556B">
      <w:pPr>
        <w:pStyle w:val="Listeavsnitt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Me må våga å utfordra kvarandre i det lærande fellesskapet</w:t>
      </w:r>
    </w:p>
    <w:p w14:paraId="69B8F930" w14:textId="1344EDAB" w:rsidR="007D3BEB" w:rsidRPr="00170602" w:rsidRDefault="007D3BEB" w:rsidP="0040556B">
      <w:pPr>
        <w:pStyle w:val="Listeavsnitt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Me vil ha fokuset vekk frå tradisjonelt individperspektiv</w:t>
      </w:r>
    </w:p>
    <w:p w14:paraId="4E91A9C8" w14:textId="77777777" w:rsidR="008E3180" w:rsidRPr="00170602" w:rsidRDefault="008E3180" w:rsidP="00602619">
      <w:pPr>
        <w:rPr>
          <w:rFonts w:ascii="Trebuchet MS" w:hAnsi="Trebuchet MS" w:cs="Arial"/>
          <w:sz w:val="24"/>
          <w:szCs w:val="24"/>
          <w:lang w:val="nn-NO"/>
        </w:rPr>
      </w:pPr>
    </w:p>
    <w:p w14:paraId="5F8D994A" w14:textId="246194AE" w:rsidR="008E3180" w:rsidRPr="00170602" w:rsidRDefault="008E3180" w:rsidP="00602619">
      <w:pPr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170602">
        <w:rPr>
          <w:rFonts w:ascii="Trebuchet MS" w:hAnsi="Trebuchet MS" w:cs="Arial"/>
          <w:b/>
          <w:bCs/>
          <w:sz w:val="24"/>
          <w:szCs w:val="24"/>
          <w:lang w:val="nn-NO"/>
        </w:rPr>
        <w:t xml:space="preserve">Problemstilling: </w:t>
      </w:r>
    </w:p>
    <w:p w14:paraId="0DBC2C73" w14:textId="5F1E0C89" w:rsidR="008E3180" w:rsidRPr="00170602" w:rsidRDefault="008E3180" w:rsidP="008E3180">
      <w:pPr>
        <w:pStyle w:val="Listeavsnitt"/>
        <w:numPr>
          <w:ilvl w:val="0"/>
          <w:numId w:val="5"/>
        </w:numPr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Skal vera tydeleg og konkret</w:t>
      </w:r>
    </w:p>
    <w:p w14:paraId="1ED3DBCF" w14:textId="3BECAA28" w:rsidR="008E3180" w:rsidRPr="00170602" w:rsidRDefault="008E3180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 xml:space="preserve">Det må vera uvisst kvifor det er avvik mellom noverande og </w:t>
      </w:r>
      <w:r w:rsidR="007D3BEB" w:rsidRPr="00170602">
        <w:rPr>
          <w:rFonts w:ascii="Trebuchet MS" w:hAnsi="Trebuchet MS" w:cs="Arial"/>
          <w:sz w:val="24"/>
          <w:szCs w:val="24"/>
          <w:lang w:val="nn-NO"/>
        </w:rPr>
        <w:t>ø</w:t>
      </w:r>
      <w:r w:rsidRPr="00170602">
        <w:rPr>
          <w:rFonts w:ascii="Trebuchet MS" w:hAnsi="Trebuchet MS" w:cs="Arial"/>
          <w:sz w:val="24"/>
          <w:szCs w:val="24"/>
          <w:lang w:val="nn-NO"/>
        </w:rPr>
        <w:t>nskt situasjon</w:t>
      </w:r>
    </w:p>
    <w:p w14:paraId="2A124B52" w14:textId="1AE0603C" w:rsidR="0040556B" w:rsidRPr="00170602" w:rsidRDefault="0040556B" w:rsidP="0040556B">
      <w:p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</w:p>
    <w:p w14:paraId="2CD8904D" w14:textId="6B3E4D4C" w:rsidR="0040556B" w:rsidRPr="00170602" w:rsidRDefault="0040556B" w:rsidP="0040556B">
      <w:pPr>
        <w:shd w:val="clear" w:color="auto" w:fill="FFFFFF"/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170602">
        <w:rPr>
          <w:rFonts w:ascii="Trebuchet MS" w:hAnsi="Trebuchet MS" w:cs="Arial"/>
          <w:b/>
          <w:bCs/>
          <w:sz w:val="24"/>
          <w:szCs w:val="24"/>
          <w:lang w:val="nn-NO"/>
        </w:rPr>
        <w:t>Oppretthaldande faktor</w:t>
      </w:r>
    </w:p>
    <w:p w14:paraId="50284E5A" w14:textId="726F5D44" w:rsidR="0040556B" w:rsidRPr="00170602" w:rsidRDefault="0040556B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 xml:space="preserve">Ein faktor i 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lærings</w:t>
      </w:r>
      <w:r w:rsidRPr="00170602">
        <w:rPr>
          <w:rFonts w:ascii="Trebuchet MS" w:hAnsi="Trebuchet MS" w:cs="Arial"/>
          <w:sz w:val="24"/>
          <w:szCs w:val="24"/>
          <w:lang w:val="nn-NO"/>
        </w:rPr>
        <w:t>situasjonen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/leikesituasjonen</w:t>
      </w:r>
      <w:r w:rsidRPr="00170602">
        <w:rPr>
          <w:rFonts w:ascii="Trebuchet MS" w:hAnsi="Trebuchet MS" w:cs="Arial"/>
          <w:sz w:val="24"/>
          <w:szCs w:val="24"/>
          <w:lang w:val="nn-NO"/>
        </w:rPr>
        <w:t xml:space="preserve"> som med stort sannsyn har samanheng med utfordring i 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barnehage</w:t>
      </w:r>
      <w:r w:rsidRPr="00170602">
        <w:rPr>
          <w:rFonts w:ascii="Trebuchet MS" w:hAnsi="Trebuchet MS" w:cs="Arial"/>
          <w:sz w:val="24"/>
          <w:szCs w:val="24"/>
          <w:lang w:val="nn-NO"/>
        </w:rPr>
        <w:t>kvardagen over tid</w:t>
      </w:r>
    </w:p>
    <w:p w14:paraId="7AD22A26" w14:textId="3083348B" w:rsidR="0040556B" w:rsidRPr="00170602" w:rsidRDefault="0040556B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Me må identifisera dei oppretthaldande faktorane, IKKJE sjølve problemet</w:t>
      </w:r>
    </w:p>
    <w:p w14:paraId="77ED2EF4" w14:textId="40C78A3D" w:rsidR="0040556B" w:rsidRPr="00170602" w:rsidRDefault="0040556B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 xml:space="preserve">Målet er å fjerna eller endra dei faktorane som </w:t>
      </w:r>
      <w:r w:rsidR="007D3BEB" w:rsidRPr="00170602">
        <w:rPr>
          <w:rFonts w:ascii="Trebuchet MS" w:hAnsi="Trebuchet MS" w:cs="Arial"/>
          <w:sz w:val="24"/>
          <w:szCs w:val="24"/>
          <w:lang w:val="nn-NO"/>
        </w:rPr>
        <w:t xml:space="preserve">opprettheld dei uønskte situasjonane </w:t>
      </w:r>
    </w:p>
    <w:p w14:paraId="26AB6543" w14:textId="590D9C96" w:rsidR="0040556B" w:rsidRPr="00170602" w:rsidRDefault="0040556B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Me deler dei oppretthaldande faktorane i tre ulike perspektiv:</w:t>
      </w:r>
      <w:r w:rsidR="00812F62">
        <w:rPr>
          <w:rFonts w:ascii="Trebuchet MS" w:hAnsi="Trebuchet MS" w:cs="Arial"/>
          <w:sz w:val="24"/>
          <w:szCs w:val="24"/>
          <w:lang w:val="nn-NO"/>
        </w:rPr>
        <w:br/>
      </w:r>
      <w:r w:rsidR="00812F62">
        <w:rPr>
          <w:rFonts w:ascii="Trebuchet MS" w:hAnsi="Trebuchet MS" w:cs="Arial"/>
          <w:sz w:val="24"/>
          <w:szCs w:val="24"/>
          <w:lang w:val="nn-NO"/>
        </w:rPr>
        <w:br/>
      </w:r>
      <w:r w:rsidR="00812F62">
        <w:rPr>
          <w:rFonts w:ascii="Trebuchet MS" w:hAnsi="Trebuchet MS" w:cs="Arial"/>
          <w:sz w:val="24"/>
          <w:szCs w:val="24"/>
          <w:lang w:val="nn-NO"/>
        </w:rPr>
        <w:br/>
      </w:r>
      <w:r w:rsidR="00170602" w:rsidRPr="00170602">
        <w:rPr>
          <w:rFonts w:ascii="Trebuchet MS" w:hAnsi="Trebuchet MS" w:cs="Arial"/>
          <w:sz w:val="24"/>
          <w:szCs w:val="24"/>
          <w:lang w:val="nn-NO"/>
        </w:rPr>
        <w:br/>
      </w:r>
    </w:p>
    <w:p w14:paraId="1E88E3BD" w14:textId="22AABD86" w:rsidR="0040556B" w:rsidRPr="00170602" w:rsidRDefault="0040556B" w:rsidP="0040556B">
      <w:pPr>
        <w:pStyle w:val="Listeavsnitt"/>
        <w:numPr>
          <w:ilvl w:val="1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highlight w:val="yellow"/>
          <w:lang w:val="nn-NO"/>
        </w:rPr>
      </w:pPr>
      <w:r w:rsidRPr="00170602">
        <w:rPr>
          <w:rFonts w:ascii="Trebuchet MS" w:hAnsi="Trebuchet MS" w:cs="Arial"/>
          <w:sz w:val="24"/>
          <w:szCs w:val="24"/>
          <w:highlight w:val="yellow"/>
          <w:lang w:val="nn-NO"/>
        </w:rPr>
        <w:lastRenderedPageBreak/>
        <w:t>Det kontekstuelle perspektivet</w:t>
      </w:r>
    </w:p>
    <w:p w14:paraId="0B357AAD" w14:textId="202BC792" w:rsidR="0040556B" w:rsidRPr="00170602" w:rsidRDefault="0040556B" w:rsidP="0040556B">
      <w:pPr>
        <w:pStyle w:val="Listeavsnitt"/>
        <w:numPr>
          <w:ilvl w:val="2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Omgjevnadene og den sosiale samanhengen ulike hendingar skjer innanfor, som til dømes:</w:t>
      </w:r>
    </w:p>
    <w:p w14:paraId="6649CEC8" w14:textId="73B407E1" w:rsidR="0040556B" w:rsidRPr="00170602" w:rsidRDefault="00C87CC8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Struktur og dagsrytme</w:t>
      </w:r>
    </w:p>
    <w:p w14:paraId="3D433EAA" w14:textId="0B01C17E" w:rsidR="0040556B" w:rsidRPr="00170602" w:rsidRDefault="00C87CC8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Vaksenrolla</w:t>
      </w:r>
    </w:p>
    <w:p w14:paraId="77232B8C" w14:textId="4693BA54" w:rsidR="0040556B" w:rsidRPr="00170602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 xml:space="preserve">Relasjonar mellom 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barn</w:t>
      </w:r>
      <w:r w:rsidRPr="00170602">
        <w:rPr>
          <w:rFonts w:ascii="Trebuchet MS" w:hAnsi="Trebuchet MS" w:cs="Arial"/>
          <w:sz w:val="24"/>
          <w:szCs w:val="24"/>
          <w:lang w:val="nn-NO"/>
        </w:rPr>
        <w:t xml:space="preserve"> og vaksne</w:t>
      </w:r>
    </w:p>
    <w:p w14:paraId="216073FB" w14:textId="0B909436" w:rsidR="0040556B" w:rsidRPr="00170602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 xml:space="preserve">Relasjonar mellom 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barn</w:t>
      </w:r>
    </w:p>
    <w:p w14:paraId="3191C241" w14:textId="1584E2B7" w:rsidR="0040556B" w:rsidRPr="00170602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Normer og reglar</w:t>
      </w:r>
    </w:p>
    <w:p w14:paraId="25FA4EA3" w14:textId="7A3D0F9D" w:rsidR="0040556B" w:rsidRPr="00170602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Det fysiske miljøet</w:t>
      </w:r>
      <w:r w:rsidR="00812F62">
        <w:rPr>
          <w:rFonts w:ascii="Trebuchet MS" w:hAnsi="Trebuchet MS" w:cs="Arial"/>
          <w:sz w:val="24"/>
          <w:szCs w:val="24"/>
          <w:lang w:val="nn-NO"/>
        </w:rPr>
        <w:br/>
      </w:r>
      <w:r w:rsidR="00170602" w:rsidRPr="00170602">
        <w:rPr>
          <w:rFonts w:ascii="Trebuchet MS" w:hAnsi="Trebuchet MS" w:cs="Arial"/>
          <w:sz w:val="24"/>
          <w:szCs w:val="24"/>
          <w:lang w:val="nn-NO"/>
        </w:rPr>
        <w:br/>
      </w:r>
    </w:p>
    <w:p w14:paraId="61F09B84" w14:textId="35F60B8C" w:rsidR="0040556B" w:rsidRPr="00170602" w:rsidRDefault="0040556B" w:rsidP="0040556B">
      <w:pPr>
        <w:pStyle w:val="Listeavsnitt"/>
        <w:numPr>
          <w:ilvl w:val="1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highlight w:val="green"/>
          <w:lang w:val="nn-NO"/>
        </w:rPr>
      </w:pPr>
      <w:r w:rsidRPr="00170602">
        <w:rPr>
          <w:rFonts w:ascii="Trebuchet MS" w:hAnsi="Trebuchet MS" w:cs="Arial"/>
          <w:sz w:val="24"/>
          <w:szCs w:val="24"/>
          <w:highlight w:val="green"/>
          <w:lang w:val="nn-NO"/>
        </w:rPr>
        <w:t>Aktørperspektivet</w:t>
      </w:r>
    </w:p>
    <w:p w14:paraId="3B25B74D" w14:textId="52872D9D" w:rsidR="0040556B" w:rsidRPr="00170602" w:rsidRDefault="00C87CC8" w:rsidP="0040556B">
      <w:pPr>
        <w:pStyle w:val="Listeavsnitt"/>
        <w:numPr>
          <w:ilvl w:val="2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Barna</w:t>
      </w:r>
      <w:r w:rsidR="0040556B" w:rsidRPr="00170602">
        <w:rPr>
          <w:rFonts w:ascii="Trebuchet MS" w:hAnsi="Trebuchet MS" w:cs="Arial"/>
          <w:sz w:val="24"/>
          <w:szCs w:val="24"/>
          <w:lang w:val="nn-NO"/>
        </w:rPr>
        <w:t xml:space="preserve"> er aktørar i eigne liv og føretek sjølvstendige val som er meiningsfulle i deira situasjon</w:t>
      </w:r>
    </w:p>
    <w:p w14:paraId="2618F53F" w14:textId="1E9ED397" w:rsidR="007D3BEB" w:rsidRPr="00812F62" w:rsidRDefault="00812F62" w:rsidP="00812F62">
      <w:pPr>
        <w:pStyle w:val="Listeavsnitt"/>
        <w:numPr>
          <w:ilvl w:val="2"/>
          <w:numId w:val="7"/>
        </w:numPr>
        <w:shd w:val="clear" w:color="auto" w:fill="FFFFFF"/>
        <w:spacing w:line="256" w:lineRule="auto"/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>Leik, læring og utvikling er subjektive prosessar som skjer inne i det einskilde barnet</w:t>
      </w:r>
      <w:r>
        <w:rPr>
          <w:rFonts w:ascii="Trebuchet MS" w:hAnsi="Trebuchet MS" w:cs="Arial"/>
          <w:sz w:val="24"/>
          <w:szCs w:val="24"/>
          <w:lang w:val="nn-NO"/>
        </w:rPr>
        <w:br/>
      </w:r>
      <w:r w:rsidR="00170602" w:rsidRPr="00812F62">
        <w:rPr>
          <w:rFonts w:ascii="Trebuchet MS" w:hAnsi="Trebuchet MS" w:cs="Arial"/>
          <w:sz w:val="24"/>
          <w:szCs w:val="24"/>
          <w:lang w:val="nn-NO"/>
        </w:rPr>
        <w:br/>
      </w:r>
    </w:p>
    <w:p w14:paraId="338868A9" w14:textId="5E816BFF" w:rsidR="0040556B" w:rsidRPr="00170602" w:rsidRDefault="0040556B" w:rsidP="007D3BEB">
      <w:pPr>
        <w:pStyle w:val="Listeavsnitt"/>
        <w:numPr>
          <w:ilvl w:val="1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highlight w:val="cyan"/>
          <w:lang w:val="nn-NO"/>
        </w:rPr>
        <w:t>Individperspektivet</w:t>
      </w:r>
    </w:p>
    <w:p w14:paraId="0D7CC973" w14:textId="4D82E538" w:rsidR="0040556B" w:rsidRPr="00170602" w:rsidRDefault="0040556B" w:rsidP="0040556B">
      <w:pPr>
        <w:pStyle w:val="Listeavsnitt"/>
        <w:numPr>
          <w:ilvl w:val="2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 xml:space="preserve">Eigenskapar og føresetnader hjå 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barnet</w:t>
      </w:r>
      <w:r w:rsidRPr="00170602">
        <w:rPr>
          <w:rFonts w:ascii="Trebuchet MS" w:hAnsi="Trebuchet MS" w:cs="Arial"/>
          <w:sz w:val="24"/>
          <w:szCs w:val="24"/>
          <w:lang w:val="nn-NO"/>
        </w:rPr>
        <w:t xml:space="preserve"> som 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barnet</w:t>
      </w:r>
      <w:r w:rsidRPr="00170602">
        <w:rPr>
          <w:rFonts w:ascii="Trebuchet MS" w:hAnsi="Trebuchet MS" w:cs="Arial"/>
          <w:sz w:val="24"/>
          <w:szCs w:val="24"/>
          <w:lang w:val="nn-NO"/>
        </w:rPr>
        <w:t xml:space="preserve"> ikkje kan styra sjølv</w:t>
      </w:r>
    </w:p>
    <w:p w14:paraId="00159EF3" w14:textId="06571A7F" w:rsidR="0040556B" w:rsidRPr="00170602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Til dømes intelligens, temperament, diagnosar, angst, depresjon, lærevanskar, familietilhøve, sosiokulturelle forhold</w:t>
      </w:r>
    </w:p>
    <w:p w14:paraId="56A040CB" w14:textId="77777777" w:rsidR="0040556B" w:rsidRPr="00170602" w:rsidRDefault="0040556B" w:rsidP="0040556B">
      <w:pPr>
        <w:pStyle w:val="Listeavsnitt"/>
        <w:shd w:val="clear" w:color="auto" w:fill="FFFFFF"/>
        <w:ind w:left="2880"/>
        <w:rPr>
          <w:rFonts w:ascii="Trebuchet MS" w:hAnsi="Trebuchet MS" w:cs="Arial"/>
          <w:sz w:val="24"/>
          <w:szCs w:val="24"/>
          <w:lang w:val="nn-NO"/>
        </w:rPr>
      </w:pPr>
    </w:p>
    <w:p w14:paraId="1CC4723A" w14:textId="77777777" w:rsidR="0040556B" w:rsidRPr="00170602" w:rsidRDefault="0040556B" w:rsidP="0040556B">
      <w:pPr>
        <w:shd w:val="clear" w:color="auto" w:fill="FFFFFF"/>
        <w:ind w:left="1080"/>
        <w:rPr>
          <w:rFonts w:ascii="Trebuchet MS" w:hAnsi="Trebuchet MS" w:cs="Arial"/>
          <w:sz w:val="24"/>
          <w:szCs w:val="24"/>
          <w:lang w:val="nn-NO"/>
        </w:rPr>
      </w:pPr>
    </w:p>
    <w:p w14:paraId="17BA057F" w14:textId="77777777" w:rsidR="008E3180" w:rsidRPr="00170602" w:rsidRDefault="008E3180" w:rsidP="00602619">
      <w:pPr>
        <w:rPr>
          <w:rFonts w:ascii="Trebuchet MS" w:hAnsi="Trebuchet MS" w:cs="Arial"/>
          <w:sz w:val="24"/>
          <w:szCs w:val="24"/>
          <w:lang w:val="nn-NO"/>
        </w:rPr>
      </w:pPr>
    </w:p>
    <w:sectPr w:rsidR="008E3180" w:rsidRPr="00170602" w:rsidSect="008E3180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67C5" w14:textId="77777777" w:rsidR="004C0917" w:rsidRDefault="004C0917" w:rsidP="008D666E">
      <w:pPr>
        <w:spacing w:after="0" w:line="240" w:lineRule="auto"/>
      </w:pPr>
      <w:r>
        <w:separator/>
      </w:r>
    </w:p>
  </w:endnote>
  <w:endnote w:type="continuationSeparator" w:id="0">
    <w:p w14:paraId="39ADE257" w14:textId="77777777" w:rsidR="004C0917" w:rsidRDefault="004C0917" w:rsidP="008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273557"/>
      <w:docPartObj>
        <w:docPartGallery w:val="Page Numbers (Bottom of Page)"/>
        <w:docPartUnique/>
      </w:docPartObj>
    </w:sdtPr>
    <w:sdtEndPr/>
    <w:sdtContent>
      <w:p w14:paraId="09099FE8" w14:textId="58A19190" w:rsidR="003E0BAB" w:rsidRDefault="003E0BA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06E7B4" w14:textId="77777777" w:rsidR="003E0BAB" w:rsidRDefault="003E0B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00C80" w14:textId="77777777" w:rsidR="004C0917" w:rsidRDefault="004C0917" w:rsidP="008D666E">
      <w:pPr>
        <w:spacing w:after="0" w:line="240" w:lineRule="auto"/>
      </w:pPr>
      <w:r>
        <w:separator/>
      </w:r>
    </w:p>
  </w:footnote>
  <w:footnote w:type="continuationSeparator" w:id="0">
    <w:p w14:paraId="5A3A9D3A" w14:textId="77777777" w:rsidR="004C0917" w:rsidRDefault="004C0917" w:rsidP="008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F51F" w14:textId="7C3A675E" w:rsidR="000218B1" w:rsidRPr="000218B1" w:rsidRDefault="000218B1">
    <w:pPr>
      <w:pStyle w:val="Topptekst"/>
      <w:rPr>
        <w:lang w:val="nn-NO"/>
      </w:rPr>
    </w:pPr>
    <w:r w:rsidRPr="00EF013C">
      <w:rPr>
        <w:noProof/>
        <w:highlight w:val="yellow"/>
        <w:lang w:val="nn-NO" w:eastAsia="nn-NO"/>
      </w:rPr>
      <w:drawing>
        <wp:anchor distT="0" distB="0" distL="114300" distR="114300" simplePos="0" relativeHeight="251661312" behindDoc="0" locked="0" layoutInCell="1" allowOverlap="1" wp14:anchorId="28C9D1DF" wp14:editId="2B1E9148">
          <wp:simplePos x="0" y="0"/>
          <wp:positionH relativeFrom="margin">
            <wp:posOffset>8215630</wp:posOffset>
          </wp:positionH>
          <wp:positionV relativeFrom="paragraph">
            <wp:posOffset>-335280</wp:posOffset>
          </wp:positionV>
          <wp:extent cx="664845" cy="762000"/>
          <wp:effectExtent l="0" t="0" r="190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874">
      <w:rPr>
        <w:noProof/>
      </w:rPr>
      <w:drawing>
        <wp:anchor distT="0" distB="0" distL="114300" distR="114300" simplePos="0" relativeHeight="251659264" behindDoc="0" locked="0" layoutInCell="1" allowOverlap="1" wp14:anchorId="66933E60" wp14:editId="4560EC95">
          <wp:simplePos x="0" y="0"/>
          <wp:positionH relativeFrom="margin">
            <wp:posOffset>-285750</wp:posOffset>
          </wp:positionH>
          <wp:positionV relativeFrom="paragraph">
            <wp:posOffset>-210185</wp:posOffset>
          </wp:positionV>
          <wp:extent cx="424815" cy="614045"/>
          <wp:effectExtent l="0" t="0" r="0" b="0"/>
          <wp:wrapThrough wrapText="bothSides">
            <wp:wrapPolygon edited="0">
              <wp:start x="0" y="0"/>
              <wp:lineTo x="0" y="20774"/>
              <wp:lineTo x="20341" y="20774"/>
              <wp:lineTo x="20341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62874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>BTI-verktøy</w:t>
    </w:r>
    <w:r w:rsidR="008E3180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 – Pedagogisk analyse</w:t>
    </w:r>
    <w:r w:rsidRPr="000218B1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 xml:space="preserve"> </w:t>
    </w:r>
    <w:r w:rsidR="008E3180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ab/>
    </w:r>
    <w:r w:rsidR="008E3180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ab/>
      <w:t xml:space="preserve">Betre </w:t>
    </w:r>
    <w:r w:rsidRPr="000218B1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>tverrfagleg innsats - BTI</w:t>
    </w:r>
    <w:r w:rsidRPr="000218B1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2E6B"/>
    <w:multiLevelType w:val="multilevel"/>
    <w:tmpl w:val="02A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C488F"/>
    <w:multiLevelType w:val="hybridMultilevel"/>
    <w:tmpl w:val="96A27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1751"/>
    <w:multiLevelType w:val="multilevel"/>
    <w:tmpl w:val="772E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6939DC"/>
    <w:multiLevelType w:val="multilevel"/>
    <w:tmpl w:val="FBA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6E2068"/>
    <w:multiLevelType w:val="hybridMultilevel"/>
    <w:tmpl w:val="EF8C7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29E0"/>
    <w:multiLevelType w:val="hybridMultilevel"/>
    <w:tmpl w:val="57667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D38D8"/>
    <w:multiLevelType w:val="hybridMultilevel"/>
    <w:tmpl w:val="5F189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D2"/>
    <w:rsid w:val="000218B1"/>
    <w:rsid w:val="00073DE5"/>
    <w:rsid w:val="000D7B36"/>
    <w:rsid w:val="00141C55"/>
    <w:rsid w:val="00170602"/>
    <w:rsid w:val="001E4495"/>
    <w:rsid w:val="001F11CC"/>
    <w:rsid w:val="00202A4B"/>
    <w:rsid w:val="0028497A"/>
    <w:rsid w:val="0031290C"/>
    <w:rsid w:val="00345B0D"/>
    <w:rsid w:val="003A2FF2"/>
    <w:rsid w:val="003A5A31"/>
    <w:rsid w:val="003E0BAB"/>
    <w:rsid w:val="0040556B"/>
    <w:rsid w:val="004C0917"/>
    <w:rsid w:val="00550476"/>
    <w:rsid w:val="00602619"/>
    <w:rsid w:val="00652AD2"/>
    <w:rsid w:val="00653B4B"/>
    <w:rsid w:val="006D799C"/>
    <w:rsid w:val="006E6DD3"/>
    <w:rsid w:val="007D3BEB"/>
    <w:rsid w:val="00812F62"/>
    <w:rsid w:val="00862BE4"/>
    <w:rsid w:val="008D666E"/>
    <w:rsid w:val="008E3180"/>
    <w:rsid w:val="009C670B"/>
    <w:rsid w:val="009D1CCD"/>
    <w:rsid w:val="00AB3D8F"/>
    <w:rsid w:val="00B25555"/>
    <w:rsid w:val="00B63269"/>
    <w:rsid w:val="00C73245"/>
    <w:rsid w:val="00C87CC8"/>
    <w:rsid w:val="00CC75E6"/>
    <w:rsid w:val="00D6418C"/>
    <w:rsid w:val="00DF0DBB"/>
    <w:rsid w:val="00E04FC0"/>
    <w:rsid w:val="00EF013C"/>
    <w:rsid w:val="00F774F4"/>
    <w:rsid w:val="00FA2D8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4320AF"/>
  <w15:chartTrackingRefBased/>
  <w15:docId w15:val="{0F0ADC64-2110-4D86-8F33-1C91231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2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18B1"/>
  </w:style>
  <w:style w:type="paragraph" w:styleId="Bunntekst">
    <w:name w:val="footer"/>
    <w:basedOn w:val="Normal"/>
    <w:link w:val="BunntekstTegn"/>
    <w:uiPriority w:val="99"/>
    <w:unhideWhenUsed/>
    <w:rsid w:val="0002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18B1"/>
  </w:style>
  <w:style w:type="paragraph" w:customStyle="1" w:styleId="paragraph">
    <w:name w:val="paragraph"/>
    <w:basedOn w:val="Normal"/>
    <w:rsid w:val="0002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218B1"/>
  </w:style>
  <w:style w:type="character" w:customStyle="1" w:styleId="eop">
    <w:name w:val="eop"/>
    <w:basedOn w:val="Standardskriftforavsnitt"/>
    <w:rsid w:val="000218B1"/>
  </w:style>
  <w:style w:type="character" w:customStyle="1" w:styleId="spellingerror">
    <w:name w:val="spellingerror"/>
    <w:basedOn w:val="Standardskriftforavsnitt"/>
    <w:rsid w:val="000218B1"/>
  </w:style>
  <w:style w:type="paragraph" w:styleId="Listeavsnitt">
    <w:name w:val="List Paragraph"/>
    <w:basedOn w:val="Normal"/>
    <w:uiPriority w:val="34"/>
    <w:qFormat/>
    <w:rsid w:val="000218B1"/>
    <w:pPr>
      <w:ind w:left="720"/>
      <w:contextualSpacing/>
    </w:pPr>
  </w:style>
  <w:style w:type="table" w:styleId="Tabellrutenett">
    <w:name w:val="Table Grid"/>
    <w:basedOn w:val="Vanligtabell"/>
    <w:uiPriority w:val="39"/>
    <w:rsid w:val="003A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91C752-EE86-47B8-8A23-9958493B57E7}" type="doc">
      <dgm:prSet loTypeId="urn:microsoft.com/office/officeart/2005/8/layout/radial1" loCatId="cycle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nb-NO"/>
        </a:p>
      </dgm:t>
    </dgm:pt>
    <dgm:pt modelId="{453C004B-999E-4872-8958-BBA5925C145C}">
      <dgm:prSet phldrT="[Tekst]"/>
      <dgm:spPr/>
      <dgm:t>
        <a:bodyPr/>
        <a:lstStyle/>
        <a:p>
          <a:pPr algn="ctr"/>
          <a:r>
            <a:rPr lang="nb-NO"/>
            <a:t>Problemstilling eller utfordring</a:t>
          </a:r>
        </a:p>
      </dgm:t>
    </dgm:pt>
    <dgm:pt modelId="{C12A4F2F-7EAF-427B-8B84-0607F3FBDA4A}" type="parTrans" cxnId="{08E5ECDD-F435-49F1-8A96-5853C74480D4}">
      <dgm:prSet/>
      <dgm:spPr/>
      <dgm:t>
        <a:bodyPr/>
        <a:lstStyle/>
        <a:p>
          <a:pPr algn="ctr"/>
          <a:endParaRPr lang="nb-NO"/>
        </a:p>
      </dgm:t>
    </dgm:pt>
    <dgm:pt modelId="{763B986D-DEBD-4377-B811-20E1303702A1}" type="sibTrans" cxnId="{08E5ECDD-F435-49F1-8A96-5853C74480D4}">
      <dgm:prSet/>
      <dgm:spPr/>
      <dgm:t>
        <a:bodyPr/>
        <a:lstStyle/>
        <a:p>
          <a:pPr algn="ctr"/>
          <a:endParaRPr lang="nb-NO"/>
        </a:p>
      </dgm:t>
    </dgm:pt>
    <dgm:pt modelId="{C037A6EA-F673-4ACB-B03A-EFE324078528}">
      <dgm:prSet phldrT="[Tekst]"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990A0484-FECB-45AF-A6FA-51588E66C3F9}" type="parTrans" cxnId="{EB5BBA45-7387-4440-AB2E-E110001C2D51}">
      <dgm:prSet/>
      <dgm:spPr/>
      <dgm:t>
        <a:bodyPr/>
        <a:lstStyle/>
        <a:p>
          <a:pPr algn="ctr"/>
          <a:endParaRPr lang="nb-NO"/>
        </a:p>
      </dgm:t>
    </dgm:pt>
    <dgm:pt modelId="{19AF8EF2-9635-456D-95A2-15B426B951B7}" type="sibTrans" cxnId="{EB5BBA45-7387-4440-AB2E-E110001C2D51}">
      <dgm:prSet/>
      <dgm:spPr/>
      <dgm:t>
        <a:bodyPr/>
        <a:lstStyle/>
        <a:p>
          <a:pPr algn="ctr"/>
          <a:endParaRPr lang="nb-NO"/>
        </a:p>
      </dgm:t>
    </dgm:pt>
    <dgm:pt modelId="{8C570C83-CF9D-4F2C-8325-E6C7023E090A}">
      <dgm:prSet phldrT="[Tekst]"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02E1691D-6412-4234-8F09-047B005E3DD3}" type="parTrans" cxnId="{9124F14A-8F0B-4B6A-9515-7EA735EDDCAA}">
      <dgm:prSet/>
      <dgm:spPr/>
      <dgm:t>
        <a:bodyPr/>
        <a:lstStyle/>
        <a:p>
          <a:pPr algn="ctr"/>
          <a:endParaRPr lang="nb-NO"/>
        </a:p>
      </dgm:t>
    </dgm:pt>
    <dgm:pt modelId="{6871F18D-7BCD-47DD-973E-C6D397AAD311}" type="sibTrans" cxnId="{9124F14A-8F0B-4B6A-9515-7EA735EDDCAA}">
      <dgm:prSet/>
      <dgm:spPr/>
      <dgm:t>
        <a:bodyPr/>
        <a:lstStyle/>
        <a:p>
          <a:pPr algn="ctr"/>
          <a:endParaRPr lang="nb-NO"/>
        </a:p>
      </dgm:t>
    </dgm:pt>
    <dgm:pt modelId="{2061C07E-AFF0-4789-8E2C-8EB67A508065}">
      <dgm:prSet phldrT="[Tekst]"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851E846A-6636-465B-9B49-954ACED6CF6C}" type="parTrans" cxnId="{4155507C-48BB-443D-BF76-4E83C10E3581}">
      <dgm:prSet/>
      <dgm:spPr/>
      <dgm:t>
        <a:bodyPr/>
        <a:lstStyle/>
        <a:p>
          <a:pPr algn="ctr"/>
          <a:endParaRPr lang="nb-NO"/>
        </a:p>
      </dgm:t>
    </dgm:pt>
    <dgm:pt modelId="{1807773A-413B-412D-92CD-0F93AA41489D}" type="sibTrans" cxnId="{4155507C-48BB-443D-BF76-4E83C10E3581}">
      <dgm:prSet/>
      <dgm:spPr/>
      <dgm:t>
        <a:bodyPr/>
        <a:lstStyle/>
        <a:p>
          <a:pPr algn="ctr"/>
          <a:endParaRPr lang="nb-NO"/>
        </a:p>
      </dgm:t>
    </dgm:pt>
    <dgm:pt modelId="{4C4B67FA-F8D8-4063-814C-E80DBAB6FFA2}">
      <dgm:prSet phldrT="[Tekst]"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09348403-CF7F-4838-9A48-13D3EFE35622}" type="parTrans" cxnId="{38F75B1E-7E1F-4ED4-8F7E-D41CF195D5CE}">
      <dgm:prSet/>
      <dgm:spPr/>
      <dgm:t>
        <a:bodyPr/>
        <a:lstStyle/>
        <a:p>
          <a:pPr algn="ctr"/>
          <a:endParaRPr lang="nb-NO"/>
        </a:p>
      </dgm:t>
    </dgm:pt>
    <dgm:pt modelId="{6FEBCB21-178D-423B-8B09-DD51C68009C4}" type="sibTrans" cxnId="{38F75B1E-7E1F-4ED4-8F7E-D41CF195D5CE}">
      <dgm:prSet/>
      <dgm:spPr/>
      <dgm:t>
        <a:bodyPr/>
        <a:lstStyle/>
        <a:p>
          <a:pPr algn="ctr"/>
          <a:endParaRPr lang="nb-NO"/>
        </a:p>
      </dgm:t>
    </dgm:pt>
    <dgm:pt modelId="{EC0C2756-2F69-41B9-8B8C-D06BFD5FA6F7}">
      <dgm:prSet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F3FFAADC-41C3-4797-BA90-3E1557D17934}" type="parTrans" cxnId="{870B4C07-7B54-43C3-BC2D-60DB5B7CC519}">
      <dgm:prSet/>
      <dgm:spPr/>
      <dgm:t>
        <a:bodyPr/>
        <a:lstStyle/>
        <a:p>
          <a:pPr algn="ctr"/>
          <a:endParaRPr lang="nb-NO"/>
        </a:p>
      </dgm:t>
    </dgm:pt>
    <dgm:pt modelId="{110C799D-5863-4DAF-A1CC-D82964D21E6B}" type="sibTrans" cxnId="{870B4C07-7B54-43C3-BC2D-60DB5B7CC519}">
      <dgm:prSet/>
      <dgm:spPr/>
      <dgm:t>
        <a:bodyPr/>
        <a:lstStyle/>
        <a:p>
          <a:pPr algn="ctr"/>
          <a:endParaRPr lang="nb-NO"/>
        </a:p>
      </dgm:t>
    </dgm:pt>
    <dgm:pt modelId="{B53A2AFE-B73B-459E-A1A0-63F9F5665BF2}" type="pres">
      <dgm:prSet presAssocID="{0291C752-EE86-47B8-8A23-9958493B57E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538E8AA-D4E2-4CF3-9E1A-BB1B0E42EA57}" type="pres">
      <dgm:prSet presAssocID="{453C004B-999E-4872-8958-BBA5925C145C}" presName="centerShape" presStyleLbl="node0" presStyleIdx="0" presStyleCnt="1"/>
      <dgm:spPr/>
    </dgm:pt>
    <dgm:pt modelId="{360041D5-5063-4F9A-B077-3115E4911EBB}" type="pres">
      <dgm:prSet presAssocID="{990A0484-FECB-45AF-A6FA-51588E66C3F9}" presName="Name9" presStyleLbl="parChTrans1D2" presStyleIdx="0" presStyleCnt="5"/>
      <dgm:spPr/>
    </dgm:pt>
    <dgm:pt modelId="{118F6AFE-06A1-4B3F-A46D-18749A588282}" type="pres">
      <dgm:prSet presAssocID="{990A0484-FECB-45AF-A6FA-51588E66C3F9}" presName="connTx" presStyleLbl="parChTrans1D2" presStyleIdx="0" presStyleCnt="5"/>
      <dgm:spPr/>
    </dgm:pt>
    <dgm:pt modelId="{E8B5F959-8CAB-4638-B2E1-B9541F485333}" type="pres">
      <dgm:prSet presAssocID="{C037A6EA-F673-4ACB-B03A-EFE324078528}" presName="node" presStyleLbl="node1" presStyleIdx="0" presStyleCnt="5">
        <dgm:presLayoutVars>
          <dgm:bulletEnabled val="1"/>
        </dgm:presLayoutVars>
      </dgm:prSet>
      <dgm:spPr/>
    </dgm:pt>
    <dgm:pt modelId="{C70E2E96-965D-40F8-BE06-700E5BDC90B0}" type="pres">
      <dgm:prSet presAssocID="{02E1691D-6412-4234-8F09-047B005E3DD3}" presName="Name9" presStyleLbl="parChTrans1D2" presStyleIdx="1" presStyleCnt="5"/>
      <dgm:spPr/>
    </dgm:pt>
    <dgm:pt modelId="{1D743894-EF53-4FA5-BC10-2DD72A70C0FF}" type="pres">
      <dgm:prSet presAssocID="{02E1691D-6412-4234-8F09-047B005E3DD3}" presName="connTx" presStyleLbl="parChTrans1D2" presStyleIdx="1" presStyleCnt="5"/>
      <dgm:spPr/>
    </dgm:pt>
    <dgm:pt modelId="{C497096E-6614-407F-9A2D-2CFC8B481C59}" type="pres">
      <dgm:prSet presAssocID="{8C570C83-CF9D-4F2C-8325-E6C7023E090A}" presName="node" presStyleLbl="node1" presStyleIdx="1" presStyleCnt="5">
        <dgm:presLayoutVars>
          <dgm:bulletEnabled val="1"/>
        </dgm:presLayoutVars>
      </dgm:prSet>
      <dgm:spPr/>
    </dgm:pt>
    <dgm:pt modelId="{32EDDD0A-516A-4682-8F09-3C7B478661E6}" type="pres">
      <dgm:prSet presAssocID="{851E846A-6636-465B-9B49-954ACED6CF6C}" presName="Name9" presStyleLbl="parChTrans1D2" presStyleIdx="2" presStyleCnt="5"/>
      <dgm:spPr/>
    </dgm:pt>
    <dgm:pt modelId="{B7B31B62-00E2-4F93-A57B-46A92466388F}" type="pres">
      <dgm:prSet presAssocID="{851E846A-6636-465B-9B49-954ACED6CF6C}" presName="connTx" presStyleLbl="parChTrans1D2" presStyleIdx="2" presStyleCnt="5"/>
      <dgm:spPr/>
    </dgm:pt>
    <dgm:pt modelId="{0EB4A773-FC10-4962-82A5-1B0747A2BBAE}" type="pres">
      <dgm:prSet presAssocID="{2061C07E-AFF0-4789-8E2C-8EB67A508065}" presName="node" presStyleLbl="node1" presStyleIdx="2" presStyleCnt="5">
        <dgm:presLayoutVars>
          <dgm:bulletEnabled val="1"/>
        </dgm:presLayoutVars>
      </dgm:prSet>
      <dgm:spPr/>
    </dgm:pt>
    <dgm:pt modelId="{A43F59E3-1AE0-451C-87F8-24F14454A6B1}" type="pres">
      <dgm:prSet presAssocID="{F3FFAADC-41C3-4797-BA90-3E1557D17934}" presName="Name9" presStyleLbl="parChTrans1D2" presStyleIdx="3" presStyleCnt="5"/>
      <dgm:spPr/>
    </dgm:pt>
    <dgm:pt modelId="{765F74E6-6A4A-4F67-8248-711E52E8766A}" type="pres">
      <dgm:prSet presAssocID="{F3FFAADC-41C3-4797-BA90-3E1557D17934}" presName="connTx" presStyleLbl="parChTrans1D2" presStyleIdx="3" presStyleCnt="5"/>
      <dgm:spPr/>
    </dgm:pt>
    <dgm:pt modelId="{E7B610A9-CFA7-441E-90BF-4701CFB47F19}" type="pres">
      <dgm:prSet presAssocID="{EC0C2756-2F69-41B9-8B8C-D06BFD5FA6F7}" presName="node" presStyleLbl="node1" presStyleIdx="3" presStyleCnt="5">
        <dgm:presLayoutVars>
          <dgm:bulletEnabled val="1"/>
        </dgm:presLayoutVars>
      </dgm:prSet>
      <dgm:spPr/>
    </dgm:pt>
    <dgm:pt modelId="{C02A6EFD-C04B-4AC6-BAFD-3BAD780F2002}" type="pres">
      <dgm:prSet presAssocID="{09348403-CF7F-4838-9A48-13D3EFE35622}" presName="Name9" presStyleLbl="parChTrans1D2" presStyleIdx="4" presStyleCnt="5"/>
      <dgm:spPr/>
    </dgm:pt>
    <dgm:pt modelId="{2D427EBA-E5BE-4454-8E57-37FD72828F91}" type="pres">
      <dgm:prSet presAssocID="{09348403-CF7F-4838-9A48-13D3EFE35622}" presName="connTx" presStyleLbl="parChTrans1D2" presStyleIdx="4" presStyleCnt="5"/>
      <dgm:spPr/>
    </dgm:pt>
    <dgm:pt modelId="{82BB1899-2635-4C45-8F8A-0ACDC613973C}" type="pres">
      <dgm:prSet presAssocID="{4C4B67FA-F8D8-4063-814C-E80DBAB6FFA2}" presName="node" presStyleLbl="node1" presStyleIdx="4" presStyleCnt="5">
        <dgm:presLayoutVars>
          <dgm:bulletEnabled val="1"/>
        </dgm:presLayoutVars>
      </dgm:prSet>
      <dgm:spPr/>
    </dgm:pt>
  </dgm:ptLst>
  <dgm:cxnLst>
    <dgm:cxn modelId="{870B4C07-7B54-43C3-BC2D-60DB5B7CC519}" srcId="{453C004B-999E-4872-8958-BBA5925C145C}" destId="{EC0C2756-2F69-41B9-8B8C-D06BFD5FA6F7}" srcOrd="3" destOrd="0" parTransId="{F3FFAADC-41C3-4797-BA90-3E1557D17934}" sibTransId="{110C799D-5863-4DAF-A1CC-D82964D21E6B}"/>
    <dgm:cxn modelId="{38F75B1E-7E1F-4ED4-8F7E-D41CF195D5CE}" srcId="{453C004B-999E-4872-8958-BBA5925C145C}" destId="{4C4B67FA-F8D8-4063-814C-E80DBAB6FFA2}" srcOrd="4" destOrd="0" parTransId="{09348403-CF7F-4838-9A48-13D3EFE35622}" sibTransId="{6FEBCB21-178D-423B-8B09-DD51C68009C4}"/>
    <dgm:cxn modelId="{71A1DE20-E69D-4914-B32B-01E7815C019B}" type="presOf" srcId="{990A0484-FECB-45AF-A6FA-51588E66C3F9}" destId="{360041D5-5063-4F9A-B077-3115E4911EBB}" srcOrd="0" destOrd="0" presId="urn:microsoft.com/office/officeart/2005/8/layout/radial1"/>
    <dgm:cxn modelId="{5713E22F-83A1-476F-BFE4-68069B3B85EE}" type="presOf" srcId="{0291C752-EE86-47B8-8A23-9958493B57E7}" destId="{B53A2AFE-B73B-459E-A1A0-63F9F5665BF2}" srcOrd="0" destOrd="0" presId="urn:microsoft.com/office/officeart/2005/8/layout/radial1"/>
    <dgm:cxn modelId="{EB5BBA45-7387-4440-AB2E-E110001C2D51}" srcId="{453C004B-999E-4872-8958-BBA5925C145C}" destId="{C037A6EA-F673-4ACB-B03A-EFE324078528}" srcOrd="0" destOrd="0" parTransId="{990A0484-FECB-45AF-A6FA-51588E66C3F9}" sibTransId="{19AF8EF2-9635-456D-95A2-15B426B951B7}"/>
    <dgm:cxn modelId="{CFF0FF48-09CB-468B-BD4C-1ABAACEB4221}" type="presOf" srcId="{09348403-CF7F-4838-9A48-13D3EFE35622}" destId="{2D427EBA-E5BE-4454-8E57-37FD72828F91}" srcOrd="1" destOrd="0" presId="urn:microsoft.com/office/officeart/2005/8/layout/radial1"/>
    <dgm:cxn modelId="{9124F14A-8F0B-4B6A-9515-7EA735EDDCAA}" srcId="{453C004B-999E-4872-8958-BBA5925C145C}" destId="{8C570C83-CF9D-4F2C-8325-E6C7023E090A}" srcOrd="1" destOrd="0" parTransId="{02E1691D-6412-4234-8F09-047B005E3DD3}" sibTransId="{6871F18D-7BCD-47DD-973E-C6D397AAD311}"/>
    <dgm:cxn modelId="{2DA4216E-6808-44E6-8FD8-745FBD30B885}" type="presOf" srcId="{C037A6EA-F673-4ACB-B03A-EFE324078528}" destId="{E8B5F959-8CAB-4638-B2E1-B9541F485333}" srcOrd="0" destOrd="0" presId="urn:microsoft.com/office/officeart/2005/8/layout/radial1"/>
    <dgm:cxn modelId="{FEB02170-CCCB-486A-9007-CA6AB11AB91A}" type="presOf" srcId="{EC0C2756-2F69-41B9-8B8C-D06BFD5FA6F7}" destId="{E7B610A9-CFA7-441E-90BF-4701CFB47F19}" srcOrd="0" destOrd="0" presId="urn:microsoft.com/office/officeart/2005/8/layout/radial1"/>
    <dgm:cxn modelId="{F4F6AC55-876E-4706-86D0-1E0AD4A0968F}" type="presOf" srcId="{453C004B-999E-4872-8958-BBA5925C145C}" destId="{1538E8AA-D4E2-4CF3-9E1A-BB1B0E42EA57}" srcOrd="0" destOrd="0" presId="urn:microsoft.com/office/officeart/2005/8/layout/radial1"/>
    <dgm:cxn modelId="{4155507C-48BB-443D-BF76-4E83C10E3581}" srcId="{453C004B-999E-4872-8958-BBA5925C145C}" destId="{2061C07E-AFF0-4789-8E2C-8EB67A508065}" srcOrd="2" destOrd="0" parTransId="{851E846A-6636-465B-9B49-954ACED6CF6C}" sibTransId="{1807773A-413B-412D-92CD-0F93AA41489D}"/>
    <dgm:cxn modelId="{A7CED47E-8BA0-4736-9FDB-DE10E4A621DB}" type="presOf" srcId="{F3FFAADC-41C3-4797-BA90-3E1557D17934}" destId="{765F74E6-6A4A-4F67-8248-711E52E8766A}" srcOrd="1" destOrd="0" presId="urn:microsoft.com/office/officeart/2005/8/layout/radial1"/>
    <dgm:cxn modelId="{57C06280-ABB0-47F5-97E5-FAFA59BFB1AA}" type="presOf" srcId="{2061C07E-AFF0-4789-8E2C-8EB67A508065}" destId="{0EB4A773-FC10-4962-82A5-1B0747A2BBAE}" srcOrd="0" destOrd="0" presId="urn:microsoft.com/office/officeart/2005/8/layout/radial1"/>
    <dgm:cxn modelId="{27209EA3-3480-4B26-B4A9-FDD9E68F4B02}" type="presOf" srcId="{851E846A-6636-465B-9B49-954ACED6CF6C}" destId="{32EDDD0A-516A-4682-8F09-3C7B478661E6}" srcOrd="0" destOrd="0" presId="urn:microsoft.com/office/officeart/2005/8/layout/radial1"/>
    <dgm:cxn modelId="{663A28A6-119B-4167-995B-1F0C280EAEB6}" type="presOf" srcId="{09348403-CF7F-4838-9A48-13D3EFE35622}" destId="{C02A6EFD-C04B-4AC6-BAFD-3BAD780F2002}" srcOrd="0" destOrd="0" presId="urn:microsoft.com/office/officeart/2005/8/layout/radial1"/>
    <dgm:cxn modelId="{CBCFB3A6-2967-46DA-9EA7-3CCB971BBA90}" type="presOf" srcId="{02E1691D-6412-4234-8F09-047B005E3DD3}" destId="{1D743894-EF53-4FA5-BC10-2DD72A70C0FF}" srcOrd="1" destOrd="0" presId="urn:microsoft.com/office/officeart/2005/8/layout/radial1"/>
    <dgm:cxn modelId="{A88797AC-0A93-492D-845A-8BD4245C3CE5}" type="presOf" srcId="{8C570C83-CF9D-4F2C-8325-E6C7023E090A}" destId="{C497096E-6614-407F-9A2D-2CFC8B481C59}" srcOrd="0" destOrd="0" presId="urn:microsoft.com/office/officeart/2005/8/layout/radial1"/>
    <dgm:cxn modelId="{0CB7EBBF-1E29-4EE4-9BE6-DC974DB062FC}" type="presOf" srcId="{851E846A-6636-465B-9B49-954ACED6CF6C}" destId="{B7B31B62-00E2-4F93-A57B-46A92466388F}" srcOrd="1" destOrd="0" presId="urn:microsoft.com/office/officeart/2005/8/layout/radial1"/>
    <dgm:cxn modelId="{5A6EC2D6-7B81-4023-A253-08B7E4683E8B}" type="presOf" srcId="{4C4B67FA-F8D8-4063-814C-E80DBAB6FFA2}" destId="{82BB1899-2635-4C45-8F8A-0ACDC613973C}" srcOrd="0" destOrd="0" presId="urn:microsoft.com/office/officeart/2005/8/layout/radial1"/>
    <dgm:cxn modelId="{C0F00CDD-878F-400B-B4E0-8F117D95C864}" type="presOf" srcId="{F3FFAADC-41C3-4797-BA90-3E1557D17934}" destId="{A43F59E3-1AE0-451C-87F8-24F14454A6B1}" srcOrd="0" destOrd="0" presId="urn:microsoft.com/office/officeart/2005/8/layout/radial1"/>
    <dgm:cxn modelId="{08E5ECDD-F435-49F1-8A96-5853C74480D4}" srcId="{0291C752-EE86-47B8-8A23-9958493B57E7}" destId="{453C004B-999E-4872-8958-BBA5925C145C}" srcOrd="0" destOrd="0" parTransId="{C12A4F2F-7EAF-427B-8B84-0607F3FBDA4A}" sibTransId="{763B986D-DEBD-4377-B811-20E1303702A1}"/>
    <dgm:cxn modelId="{2B13F7F3-E8BD-4223-B3ED-208A3712A470}" type="presOf" srcId="{02E1691D-6412-4234-8F09-047B005E3DD3}" destId="{C70E2E96-965D-40F8-BE06-700E5BDC90B0}" srcOrd="0" destOrd="0" presId="urn:microsoft.com/office/officeart/2005/8/layout/radial1"/>
    <dgm:cxn modelId="{A8C430F9-AEB3-4D57-86CD-A422BE2E1F4A}" type="presOf" srcId="{990A0484-FECB-45AF-A6FA-51588E66C3F9}" destId="{118F6AFE-06A1-4B3F-A46D-18749A588282}" srcOrd="1" destOrd="0" presId="urn:microsoft.com/office/officeart/2005/8/layout/radial1"/>
    <dgm:cxn modelId="{C7D79566-4C9D-46DF-9B5B-EA884F5D0EB6}" type="presParOf" srcId="{B53A2AFE-B73B-459E-A1A0-63F9F5665BF2}" destId="{1538E8AA-D4E2-4CF3-9E1A-BB1B0E42EA57}" srcOrd="0" destOrd="0" presId="urn:microsoft.com/office/officeart/2005/8/layout/radial1"/>
    <dgm:cxn modelId="{5382C768-A10E-4B67-9213-DCAB4976273B}" type="presParOf" srcId="{B53A2AFE-B73B-459E-A1A0-63F9F5665BF2}" destId="{360041D5-5063-4F9A-B077-3115E4911EBB}" srcOrd="1" destOrd="0" presId="urn:microsoft.com/office/officeart/2005/8/layout/radial1"/>
    <dgm:cxn modelId="{B99FC573-A7A2-4BE1-95B3-AEA49DB51F32}" type="presParOf" srcId="{360041D5-5063-4F9A-B077-3115E4911EBB}" destId="{118F6AFE-06A1-4B3F-A46D-18749A588282}" srcOrd="0" destOrd="0" presId="urn:microsoft.com/office/officeart/2005/8/layout/radial1"/>
    <dgm:cxn modelId="{5B4BA954-2C56-4014-8FA5-E011110861FD}" type="presParOf" srcId="{B53A2AFE-B73B-459E-A1A0-63F9F5665BF2}" destId="{E8B5F959-8CAB-4638-B2E1-B9541F485333}" srcOrd="2" destOrd="0" presId="urn:microsoft.com/office/officeart/2005/8/layout/radial1"/>
    <dgm:cxn modelId="{68CB0CF4-8253-4A13-A68E-5AC2095591A6}" type="presParOf" srcId="{B53A2AFE-B73B-459E-A1A0-63F9F5665BF2}" destId="{C70E2E96-965D-40F8-BE06-700E5BDC90B0}" srcOrd="3" destOrd="0" presId="urn:microsoft.com/office/officeart/2005/8/layout/radial1"/>
    <dgm:cxn modelId="{1FCC736E-4597-4F51-B06D-1C9FFDD2327A}" type="presParOf" srcId="{C70E2E96-965D-40F8-BE06-700E5BDC90B0}" destId="{1D743894-EF53-4FA5-BC10-2DD72A70C0FF}" srcOrd="0" destOrd="0" presId="urn:microsoft.com/office/officeart/2005/8/layout/radial1"/>
    <dgm:cxn modelId="{9811665C-FF53-49A8-AE27-B604944A9C94}" type="presParOf" srcId="{B53A2AFE-B73B-459E-A1A0-63F9F5665BF2}" destId="{C497096E-6614-407F-9A2D-2CFC8B481C59}" srcOrd="4" destOrd="0" presId="urn:microsoft.com/office/officeart/2005/8/layout/radial1"/>
    <dgm:cxn modelId="{316123E2-1B95-475E-A463-EC602F518FD5}" type="presParOf" srcId="{B53A2AFE-B73B-459E-A1A0-63F9F5665BF2}" destId="{32EDDD0A-516A-4682-8F09-3C7B478661E6}" srcOrd="5" destOrd="0" presId="urn:microsoft.com/office/officeart/2005/8/layout/radial1"/>
    <dgm:cxn modelId="{AE8987EB-9033-49C0-B737-1A300E51A221}" type="presParOf" srcId="{32EDDD0A-516A-4682-8F09-3C7B478661E6}" destId="{B7B31B62-00E2-4F93-A57B-46A92466388F}" srcOrd="0" destOrd="0" presId="urn:microsoft.com/office/officeart/2005/8/layout/radial1"/>
    <dgm:cxn modelId="{BA5B45A6-09A9-442B-8748-2C6CDA112F90}" type="presParOf" srcId="{B53A2AFE-B73B-459E-A1A0-63F9F5665BF2}" destId="{0EB4A773-FC10-4962-82A5-1B0747A2BBAE}" srcOrd="6" destOrd="0" presId="urn:microsoft.com/office/officeart/2005/8/layout/radial1"/>
    <dgm:cxn modelId="{C393257A-59CE-4E99-B5B8-EAB2B0CBE5F6}" type="presParOf" srcId="{B53A2AFE-B73B-459E-A1A0-63F9F5665BF2}" destId="{A43F59E3-1AE0-451C-87F8-24F14454A6B1}" srcOrd="7" destOrd="0" presId="urn:microsoft.com/office/officeart/2005/8/layout/radial1"/>
    <dgm:cxn modelId="{743AB39A-D394-417A-9170-4CA5E0EBDCA0}" type="presParOf" srcId="{A43F59E3-1AE0-451C-87F8-24F14454A6B1}" destId="{765F74E6-6A4A-4F67-8248-711E52E8766A}" srcOrd="0" destOrd="0" presId="urn:microsoft.com/office/officeart/2005/8/layout/radial1"/>
    <dgm:cxn modelId="{1B262A8E-07FE-4033-8EF5-3DE71D7E2E57}" type="presParOf" srcId="{B53A2AFE-B73B-459E-A1A0-63F9F5665BF2}" destId="{E7B610A9-CFA7-441E-90BF-4701CFB47F19}" srcOrd="8" destOrd="0" presId="urn:microsoft.com/office/officeart/2005/8/layout/radial1"/>
    <dgm:cxn modelId="{E1A7D4BA-2B19-4413-A3FC-B7AC6DF163A6}" type="presParOf" srcId="{B53A2AFE-B73B-459E-A1A0-63F9F5665BF2}" destId="{C02A6EFD-C04B-4AC6-BAFD-3BAD780F2002}" srcOrd="9" destOrd="0" presId="urn:microsoft.com/office/officeart/2005/8/layout/radial1"/>
    <dgm:cxn modelId="{29BF0F1D-B547-43C9-8C27-9EB8B964F227}" type="presParOf" srcId="{C02A6EFD-C04B-4AC6-BAFD-3BAD780F2002}" destId="{2D427EBA-E5BE-4454-8E57-37FD72828F91}" srcOrd="0" destOrd="0" presId="urn:microsoft.com/office/officeart/2005/8/layout/radial1"/>
    <dgm:cxn modelId="{86834EC5-F4BD-42BF-81CC-0478B432E856}" type="presParOf" srcId="{B53A2AFE-B73B-459E-A1A0-63F9F5665BF2}" destId="{82BB1899-2635-4C45-8F8A-0ACDC613973C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38E8AA-D4E2-4CF3-9E1A-BB1B0E42EA57}">
      <dsp:nvSpPr>
        <dsp:cNvPr id="0" name=""/>
        <dsp:cNvSpPr/>
      </dsp:nvSpPr>
      <dsp:spPr>
        <a:xfrm>
          <a:off x="3802393" y="1585342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Problemstilling eller utfordring</a:t>
          </a:r>
        </a:p>
      </dsp:txBody>
      <dsp:txXfrm>
        <a:off x="3978984" y="1761933"/>
        <a:ext cx="852656" cy="852656"/>
      </dsp:txXfrm>
    </dsp:sp>
    <dsp:sp modelId="{360041D5-5063-4F9A-B077-3115E4911EBB}">
      <dsp:nvSpPr>
        <dsp:cNvPr id="0" name=""/>
        <dsp:cNvSpPr/>
      </dsp:nvSpPr>
      <dsp:spPr>
        <a:xfrm rot="16200000">
          <a:off x="4223283" y="1390996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396211" y="1394212"/>
        <a:ext cx="18202" cy="18202"/>
      </dsp:txXfrm>
    </dsp:sp>
    <dsp:sp modelId="{E8B5F959-8CAB-4638-B2E1-B9541F485333}">
      <dsp:nvSpPr>
        <dsp:cNvPr id="0" name=""/>
        <dsp:cNvSpPr/>
      </dsp:nvSpPr>
      <dsp:spPr>
        <a:xfrm>
          <a:off x="3802393" y="15447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3978984" y="192038"/>
        <a:ext cx="852656" cy="852656"/>
      </dsp:txXfrm>
    </dsp:sp>
    <dsp:sp modelId="{C70E2E96-965D-40F8-BE06-700E5BDC90B0}">
      <dsp:nvSpPr>
        <dsp:cNvPr id="0" name=""/>
        <dsp:cNvSpPr/>
      </dsp:nvSpPr>
      <dsp:spPr>
        <a:xfrm rot="20520000">
          <a:off x="4969813" y="1933381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5142740" y="1936598"/>
        <a:ext cx="18202" cy="18202"/>
      </dsp:txXfrm>
    </dsp:sp>
    <dsp:sp modelId="{C497096E-6614-407F-9A2D-2CFC8B481C59}">
      <dsp:nvSpPr>
        <dsp:cNvPr id="0" name=""/>
        <dsp:cNvSpPr/>
      </dsp:nvSpPr>
      <dsp:spPr>
        <a:xfrm>
          <a:off x="5295452" y="1100218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5472043" y="1276809"/>
        <a:ext cx="852656" cy="852656"/>
      </dsp:txXfrm>
    </dsp:sp>
    <dsp:sp modelId="{32EDDD0A-516A-4682-8F09-3C7B478661E6}">
      <dsp:nvSpPr>
        <dsp:cNvPr id="0" name=""/>
        <dsp:cNvSpPr/>
      </dsp:nvSpPr>
      <dsp:spPr>
        <a:xfrm rot="3240000">
          <a:off x="4684664" y="2810980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857591" y="2814196"/>
        <a:ext cx="18202" cy="18202"/>
      </dsp:txXfrm>
    </dsp:sp>
    <dsp:sp modelId="{0EB4A773-FC10-4962-82A5-1B0747A2BBAE}">
      <dsp:nvSpPr>
        <dsp:cNvPr id="0" name=""/>
        <dsp:cNvSpPr/>
      </dsp:nvSpPr>
      <dsp:spPr>
        <a:xfrm>
          <a:off x="4725154" y="2855414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4901745" y="3032005"/>
        <a:ext cx="852656" cy="852656"/>
      </dsp:txXfrm>
    </dsp:sp>
    <dsp:sp modelId="{A43F59E3-1AE0-451C-87F8-24F14454A6B1}">
      <dsp:nvSpPr>
        <dsp:cNvPr id="0" name=""/>
        <dsp:cNvSpPr/>
      </dsp:nvSpPr>
      <dsp:spPr>
        <a:xfrm rot="7560000">
          <a:off x="3761903" y="2810980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3934830" y="2814196"/>
        <a:ext cx="18202" cy="18202"/>
      </dsp:txXfrm>
    </dsp:sp>
    <dsp:sp modelId="{E7B610A9-CFA7-441E-90BF-4701CFB47F19}">
      <dsp:nvSpPr>
        <dsp:cNvPr id="0" name=""/>
        <dsp:cNvSpPr/>
      </dsp:nvSpPr>
      <dsp:spPr>
        <a:xfrm>
          <a:off x="2879632" y="2855414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3056223" y="3032005"/>
        <a:ext cx="852656" cy="852656"/>
      </dsp:txXfrm>
    </dsp:sp>
    <dsp:sp modelId="{C02A6EFD-C04B-4AC6-BAFD-3BAD780F2002}">
      <dsp:nvSpPr>
        <dsp:cNvPr id="0" name=""/>
        <dsp:cNvSpPr/>
      </dsp:nvSpPr>
      <dsp:spPr>
        <a:xfrm rot="11880000">
          <a:off x="3476754" y="1933381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3649681" y="1936598"/>
        <a:ext cx="18202" cy="18202"/>
      </dsp:txXfrm>
    </dsp:sp>
    <dsp:sp modelId="{82BB1899-2635-4C45-8F8A-0ACDC613973C}">
      <dsp:nvSpPr>
        <dsp:cNvPr id="0" name=""/>
        <dsp:cNvSpPr/>
      </dsp:nvSpPr>
      <dsp:spPr>
        <a:xfrm>
          <a:off x="2309334" y="1100218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2485925" y="1276809"/>
        <a:ext cx="852656" cy="852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A92F291B70840BAC3A8F87070D879" ma:contentTypeVersion="2" ma:contentTypeDescription="Opprett et nytt dokument." ma:contentTypeScope="" ma:versionID="a1299469072a90b94f837004daa9202b">
  <xsd:schema xmlns:xsd="http://www.w3.org/2001/XMLSchema" xmlns:xs="http://www.w3.org/2001/XMLSchema" xmlns:p="http://schemas.microsoft.com/office/2006/metadata/properties" xmlns:ns2="7b35b154-d958-4798-b79b-e482ceed81d4" targetNamespace="http://schemas.microsoft.com/office/2006/metadata/properties" ma:root="true" ma:fieldsID="8d5749bc7b36b45f6580cbfe98ae98a8" ns2:_="">
    <xsd:import namespace="7b35b154-d958-4798-b79b-e482ceed8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5b154-d958-4798-b79b-e482ceed8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0D1B4-F47A-4AEB-85B4-70A9754E4B22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35b154-d958-4798-b79b-e482ceed81d4"/>
  </ds:schemaRefs>
</ds:datastoreItem>
</file>

<file path=customXml/itemProps2.xml><?xml version="1.0" encoding="utf-8"?>
<ds:datastoreItem xmlns:ds="http://schemas.openxmlformats.org/officeDocument/2006/customXml" ds:itemID="{F404A167-96CA-4D28-921D-9A60BA92E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5830F-5CC8-4029-89BB-6919A41BB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5b154-d958-4798-b79b-e482ceed8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Teigland, Ingunn Hildonen - ingtei</cp:lastModifiedBy>
  <cp:revision>5</cp:revision>
  <dcterms:created xsi:type="dcterms:W3CDTF">2021-09-21T11:52:00Z</dcterms:created>
  <dcterms:modified xsi:type="dcterms:W3CDTF">2022-02-03T14:11:00Z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0x010100DB3A92F291B70840BAC3A8F87070D879</vt:lpwstr>
  </property>
</Properties>
</file>